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A9C7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Общерегиональный день приема граждан</w:t>
      </w:r>
    </w:p>
    <w:p w14:paraId="512F16FA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24 марта 2023 в общественной приемной Губернатора области, в администрациях муниципальных районов и городских округов Новосибирской области пройдет общерегиональный день приема граждан и «прямая телефонная линия» с 10.00 до 12.00 по теме: «О мерах и гарантиях социальной поддержки участников специальной военной операции и членов их семей».</w:t>
      </w:r>
    </w:p>
    <w:p w14:paraId="16914CF0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 </w:t>
      </w:r>
    </w:p>
    <w:p w14:paraId="5F415E0A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Прием будут вести специалисты: министерства труда и социального развития Новосибирской области, министерства здравоохранения Новосибирской области, министерства образования Новосибирской области, Отделения Фонда пенсионного и социального страхования по Новосибирской области.</w:t>
      </w:r>
    </w:p>
    <w:p w14:paraId="69C19114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 </w:t>
      </w:r>
    </w:p>
    <w:p w14:paraId="41E7983D" w14:textId="3D0C83C2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Прием граждан проводится с 10:00 до 16:00, а также работает прямая линия по тел. </w:t>
      </w: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📞</w:t>
      </w:r>
      <w:r>
        <w:rPr>
          <w:rStyle w:val="js-phone-number"/>
          <w:rFonts w:ascii="Arial" w:hAnsi="Arial" w:cs="Arial"/>
          <w:b/>
          <w:bCs/>
          <w:color w:val="385723"/>
          <w:sz w:val="28"/>
          <w:szCs w:val="28"/>
        </w:rPr>
        <w:t>8-800-</w:t>
      </w:r>
      <w:r w:rsidR="00B94E4F">
        <w:rPr>
          <w:rStyle w:val="js-phone-number"/>
          <w:rFonts w:ascii="Arial" w:hAnsi="Arial" w:cs="Arial"/>
          <w:b/>
          <w:bCs/>
          <w:color w:val="385723"/>
          <w:sz w:val="28"/>
          <w:szCs w:val="28"/>
        </w:rPr>
        <w:t>101</w:t>
      </w:r>
      <w:r>
        <w:rPr>
          <w:rStyle w:val="js-phone-number"/>
          <w:rFonts w:ascii="Arial" w:hAnsi="Arial" w:cs="Arial"/>
          <w:b/>
          <w:bCs/>
          <w:color w:val="385723"/>
          <w:sz w:val="28"/>
          <w:szCs w:val="28"/>
        </w:rPr>
        <w:t>-84-73</w:t>
      </w:r>
      <w:r>
        <w:rPr>
          <w:rFonts w:ascii="Arial" w:hAnsi="Arial" w:cs="Arial"/>
          <w:b/>
          <w:bCs/>
          <w:color w:val="385723"/>
          <w:sz w:val="28"/>
          <w:szCs w:val="28"/>
        </w:rPr>
        <w:t> с 10:00 до 12:00</w:t>
      </w:r>
    </w:p>
    <w:p w14:paraId="6CC82C2E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 </w:t>
      </w:r>
    </w:p>
    <w:p w14:paraId="5653E09D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❗</w:t>
      </w:r>
      <w:r>
        <w:rPr>
          <w:rFonts w:ascii="Arial" w:hAnsi="Arial" w:cs="Arial"/>
          <w:b/>
          <w:bCs/>
          <w:color w:val="385723"/>
          <w:sz w:val="28"/>
          <w:szCs w:val="28"/>
        </w:rPr>
        <w:t>В Тогучинском районе приема граждан и «прямая телефонная линия» пройдут с участием:</w:t>
      </w:r>
    </w:p>
    <w:p w14:paraId="6ADCC345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💬</w:t>
      </w:r>
      <w:r>
        <w:rPr>
          <w:rFonts w:ascii="Arial" w:hAnsi="Arial" w:cs="Arial"/>
          <w:b/>
          <w:bCs/>
          <w:color w:val="385723"/>
          <w:sz w:val="28"/>
          <w:szCs w:val="28"/>
        </w:rPr>
        <w:t>- специалистов отдела социальной защиты населения администрации Тогучинского района, по телефону </w:t>
      </w: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📞</w:t>
      </w:r>
      <w:r>
        <w:rPr>
          <w:rFonts w:ascii="Arial" w:hAnsi="Arial" w:cs="Arial"/>
          <w:b/>
          <w:bCs/>
          <w:color w:val="385723"/>
          <w:sz w:val="28"/>
          <w:szCs w:val="28"/>
        </w:rPr>
        <w:t>24-890;</w:t>
      </w:r>
    </w:p>
    <w:p w14:paraId="323C1EE9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💬</w:t>
      </w:r>
      <w:r>
        <w:rPr>
          <w:rFonts w:ascii="Arial" w:hAnsi="Arial" w:cs="Arial"/>
          <w:b/>
          <w:bCs/>
          <w:color w:val="385723"/>
          <w:sz w:val="28"/>
          <w:szCs w:val="28"/>
        </w:rPr>
        <w:t>- специалистов управления образования администрации Тогучинского района, по телефону </w:t>
      </w: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📞</w:t>
      </w:r>
      <w:r>
        <w:rPr>
          <w:rFonts w:ascii="Arial" w:hAnsi="Arial" w:cs="Arial"/>
          <w:b/>
          <w:bCs/>
          <w:color w:val="385723"/>
          <w:sz w:val="28"/>
          <w:szCs w:val="28"/>
        </w:rPr>
        <w:t>24-829;</w:t>
      </w:r>
    </w:p>
    <w:p w14:paraId="477A9966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💬</w:t>
      </w:r>
      <w:r>
        <w:rPr>
          <w:rFonts w:ascii="Arial" w:hAnsi="Arial" w:cs="Arial"/>
          <w:b/>
          <w:bCs/>
          <w:color w:val="385723"/>
          <w:sz w:val="28"/>
          <w:szCs w:val="28"/>
        </w:rPr>
        <w:t>- специалистов Комплексного центра социального обслуживания населения Тогучинского района по телефону</w:t>
      </w: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📞</w:t>
      </w:r>
      <w:r>
        <w:rPr>
          <w:rFonts w:ascii="Arial" w:hAnsi="Arial" w:cs="Arial"/>
          <w:b/>
          <w:bCs/>
          <w:color w:val="385723"/>
          <w:sz w:val="28"/>
          <w:szCs w:val="28"/>
        </w:rPr>
        <w:t>21- 542;</w:t>
      </w:r>
    </w:p>
    <w:p w14:paraId="455BC634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💬</w:t>
      </w:r>
      <w:r>
        <w:rPr>
          <w:rFonts w:ascii="Arial" w:hAnsi="Arial" w:cs="Arial"/>
          <w:b/>
          <w:bCs/>
          <w:color w:val="385723"/>
          <w:sz w:val="28"/>
          <w:szCs w:val="28"/>
        </w:rPr>
        <w:t> - специалистов ГКУ НСО "Центр социальной поддержки населения Тогучинского района"</w:t>
      </w:r>
    </w:p>
    <w:p w14:paraId="6CCFA529" w14:textId="77777777" w:rsidR="00300B4C" w:rsidRDefault="00300B4C" w:rsidP="00300B4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85723"/>
          <w:sz w:val="28"/>
          <w:szCs w:val="28"/>
        </w:rPr>
        <w:t>тел. </w:t>
      </w:r>
      <w:r>
        <w:rPr>
          <w:rFonts w:ascii="Segoe UI Symbol" w:hAnsi="Segoe UI Symbol" w:cs="Arial"/>
          <w:b/>
          <w:bCs/>
          <w:color w:val="385723"/>
          <w:sz w:val="28"/>
          <w:szCs w:val="28"/>
        </w:rPr>
        <w:t>📞</w:t>
      </w:r>
      <w:r>
        <w:rPr>
          <w:rFonts w:ascii="Arial" w:hAnsi="Arial" w:cs="Arial"/>
          <w:b/>
          <w:bCs/>
          <w:color w:val="385723"/>
          <w:sz w:val="28"/>
          <w:szCs w:val="28"/>
        </w:rPr>
        <w:t>28-276, 28009.</w:t>
      </w:r>
    </w:p>
    <w:p w14:paraId="422B6534" w14:textId="77777777" w:rsidR="00C5292E" w:rsidRDefault="00C5292E"/>
    <w:sectPr w:rsidR="00C5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81"/>
    <w:rsid w:val="00300B4C"/>
    <w:rsid w:val="007F4060"/>
    <w:rsid w:val="00B10EA5"/>
    <w:rsid w:val="00B94E4F"/>
    <w:rsid w:val="00C5292E"/>
    <w:rsid w:val="00D6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01CA"/>
  <w15:chartTrackingRefBased/>
  <w15:docId w15:val="{A9C0420D-7B20-4AA9-A7BE-1559F030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0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0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2023-03-21T02:42:00Z</dcterms:created>
  <dcterms:modified xsi:type="dcterms:W3CDTF">2023-03-21T08:16:00Z</dcterms:modified>
</cp:coreProperties>
</file>